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27B1" w:rsidRDefault="008527B1" w:rsidP="008527B1">
      <w:pPr>
        <w:autoSpaceDE w:val="0"/>
        <w:autoSpaceDN w:val="0"/>
        <w:adjustRightInd w:val="0"/>
        <w:spacing w:after="0"/>
        <w:ind w:right="992"/>
        <w:rPr>
          <w:rFonts w:ascii="Ubuntu" w:eastAsia="Ubuntu-Bold" w:hAnsi="Ubuntu" w:cs="Ubuntu-Bold"/>
          <w:b/>
          <w:bCs/>
          <w:i/>
          <w:color w:val="164194"/>
          <w:sz w:val="48"/>
          <w:szCs w:val="21"/>
        </w:rPr>
      </w:pPr>
    </w:p>
    <w:p w:rsidR="009A60D4" w:rsidRDefault="009A60D4" w:rsidP="008527B1">
      <w:pPr>
        <w:tabs>
          <w:tab w:val="left" w:pos="2020"/>
        </w:tabs>
        <w:autoSpaceDE w:val="0"/>
        <w:autoSpaceDN w:val="0"/>
        <w:adjustRightInd w:val="0"/>
        <w:spacing w:after="0"/>
        <w:ind w:right="992"/>
        <w:rPr>
          <w:rFonts w:ascii="Ubuntu" w:eastAsia="Ubuntu-Bold" w:hAnsi="Ubuntu" w:cs="Ubuntu-Bold"/>
          <w:b/>
          <w:bCs/>
          <w:i/>
          <w:color w:val="164194"/>
          <w:sz w:val="48"/>
          <w:szCs w:val="21"/>
        </w:rPr>
      </w:pPr>
    </w:p>
    <w:p w:rsidR="008527B1" w:rsidRPr="00F91766" w:rsidRDefault="008527B1" w:rsidP="008527B1">
      <w:pPr>
        <w:tabs>
          <w:tab w:val="left" w:pos="2020"/>
        </w:tabs>
        <w:autoSpaceDE w:val="0"/>
        <w:autoSpaceDN w:val="0"/>
        <w:adjustRightInd w:val="0"/>
        <w:spacing w:after="0"/>
        <w:ind w:right="992"/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</w:pPr>
      <w:r w:rsidRPr="00F91766"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  <w:t>Rozwój kompetencji cyfrowych mieszkańców gmin Polski Południowo-Wschodniej</w:t>
      </w:r>
      <w:r w:rsidRPr="00F91766"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  <w:tab/>
      </w:r>
    </w:p>
    <w:p w:rsidR="008527B1" w:rsidRPr="00F91766" w:rsidRDefault="008527B1" w:rsidP="008527B1">
      <w:pPr>
        <w:autoSpaceDE w:val="0"/>
        <w:autoSpaceDN w:val="0"/>
        <w:adjustRightInd w:val="0"/>
        <w:spacing w:after="0"/>
        <w:ind w:right="992"/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</w:pPr>
    </w:p>
    <w:p w:rsidR="008527B1" w:rsidRPr="00F91766" w:rsidRDefault="008527B1" w:rsidP="008527B1">
      <w:pPr>
        <w:autoSpaceDE w:val="0"/>
        <w:autoSpaceDN w:val="0"/>
        <w:adjustRightInd w:val="0"/>
        <w:spacing w:after="0"/>
        <w:ind w:right="992"/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</w:pPr>
    </w:p>
    <w:p w:rsidR="008527B1" w:rsidRPr="00F91766" w:rsidRDefault="00470B03" w:rsidP="008527B1">
      <w:pPr>
        <w:autoSpaceDE w:val="0"/>
        <w:autoSpaceDN w:val="0"/>
        <w:adjustRightInd w:val="0"/>
        <w:spacing w:after="0"/>
        <w:ind w:right="992"/>
        <w:jc w:val="center"/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</w:pPr>
      <w:r w:rsidRPr="00F91766">
        <w:rPr>
          <w:rFonts w:asciiTheme="minorHAnsi" w:hAnsiTheme="minorHAnsi" w:cstheme="minorHAnsi"/>
          <w:b/>
          <w:i/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8955" cy="1714500"/>
            <wp:effectExtent l="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527B1" w:rsidRPr="00F91766"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  <w:t>Działanie 3.1 Działania Szkoleniowe na</w:t>
      </w:r>
    </w:p>
    <w:p w:rsidR="009D6D04" w:rsidRPr="00F91766" w:rsidRDefault="008527B1" w:rsidP="008527B1">
      <w:pPr>
        <w:autoSpaceDE w:val="0"/>
        <w:autoSpaceDN w:val="0"/>
        <w:adjustRightInd w:val="0"/>
        <w:spacing w:after="0"/>
        <w:ind w:right="992"/>
        <w:jc w:val="center"/>
        <w:rPr>
          <w:rFonts w:asciiTheme="minorHAnsi" w:eastAsia="Ubuntu-Bold" w:hAnsiTheme="minorHAnsi" w:cstheme="minorHAnsi"/>
          <w:b/>
          <w:bCs/>
          <w:color w:val="164194"/>
          <w:sz w:val="48"/>
          <w:szCs w:val="21"/>
        </w:rPr>
      </w:pPr>
      <w:r w:rsidRPr="00F91766">
        <w:rPr>
          <w:rFonts w:asciiTheme="minorHAnsi" w:eastAsia="Ubuntu-Bold" w:hAnsiTheme="minorHAnsi" w:cstheme="minorHAnsi"/>
          <w:b/>
          <w:bCs/>
          <w:i/>
          <w:color w:val="164194"/>
          <w:sz w:val="48"/>
          <w:szCs w:val="21"/>
        </w:rPr>
        <w:t>Rzecz rozwoju kompetencji cyfrowych</w:t>
      </w:r>
    </w:p>
    <w:p w:rsidR="008527B1" w:rsidRPr="00F91766" w:rsidRDefault="008527B1" w:rsidP="008527B1">
      <w:pPr>
        <w:autoSpaceDE w:val="0"/>
        <w:autoSpaceDN w:val="0"/>
        <w:adjustRightInd w:val="0"/>
        <w:spacing w:after="0"/>
        <w:ind w:right="992"/>
        <w:jc w:val="center"/>
        <w:rPr>
          <w:rFonts w:asciiTheme="minorHAnsi" w:eastAsia="Ubuntu-Bold" w:hAnsiTheme="minorHAnsi" w:cstheme="minorHAnsi"/>
          <w:b/>
          <w:bCs/>
          <w:color w:val="164194"/>
          <w:sz w:val="48"/>
          <w:szCs w:val="21"/>
        </w:rPr>
      </w:pPr>
      <w:r w:rsidRPr="00F91766">
        <w:rPr>
          <w:rFonts w:asciiTheme="minorHAnsi" w:eastAsia="Ubuntu-Bold" w:hAnsiTheme="minorHAnsi" w:cstheme="minorHAnsi"/>
          <w:b/>
          <w:bCs/>
          <w:color w:val="164194"/>
          <w:sz w:val="48"/>
          <w:szCs w:val="21"/>
        </w:rPr>
        <w:t>Program Operacyjny Polska Cyfrowa na lata 2014-2020</w:t>
      </w:r>
    </w:p>
    <w:p w:rsidR="009D6D04" w:rsidRPr="00F91766" w:rsidRDefault="009D6D04" w:rsidP="008527B1">
      <w:pPr>
        <w:suppressAutoHyphens w:val="0"/>
        <w:spacing w:after="160"/>
        <w:ind w:right="992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</w:p>
    <w:p w:rsidR="00047C9E" w:rsidRPr="00F91766" w:rsidRDefault="00854875" w:rsidP="00854875">
      <w:pPr>
        <w:pStyle w:val="Akapitzlist"/>
        <w:spacing w:after="360" w:line="240" w:lineRule="auto"/>
        <w:ind w:left="786" w:right="992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91766">
        <w:rPr>
          <w:rFonts w:asciiTheme="minorHAnsi" w:hAnsiTheme="minorHAnsi" w:cstheme="minorHAnsi"/>
          <w:color w:val="000000"/>
          <w:sz w:val="40"/>
          <w:szCs w:val="40"/>
        </w:rPr>
        <w:t>W ramach p</w:t>
      </w:r>
      <w:r w:rsidR="00047C9E" w:rsidRPr="00F91766">
        <w:rPr>
          <w:rFonts w:asciiTheme="minorHAnsi" w:hAnsiTheme="minorHAnsi" w:cstheme="minorHAnsi"/>
          <w:color w:val="000000"/>
          <w:sz w:val="40"/>
          <w:szCs w:val="40"/>
        </w:rPr>
        <w:t>rojekt</w:t>
      </w:r>
      <w:r w:rsidRPr="00F91766">
        <w:rPr>
          <w:rFonts w:asciiTheme="minorHAnsi" w:hAnsiTheme="minorHAnsi" w:cstheme="minorHAnsi"/>
          <w:color w:val="000000"/>
          <w:sz w:val="40"/>
          <w:szCs w:val="40"/>
        </w:rPr>
        <w:t>u</w:t>
      </w:r>
      <w:r w:rsidR="00047C9E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047C9E" w:rsidRPr="00F91766">
        <w:rPr>
          <w:rFonts w:asciiTheme="minorHAnsi" w:hAnsiTheme="minorHAnsi" w:cstheme="minorHAnsi"/>
          <w:b/>
          <w:color w:val="000000"/>
          <w:sz w:val="40"/>
          <w:szCs w:val="40"/>
        </w:rPr>
        <w:t>„Rozwój kompetencji cyfrowych mieszkańców gmin Polski południowo-wschodniej”</w:t>
      </w:r>
      <w:r w:rsidR="00047C9E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F91766">
        <w:rPr>
          <w:rFonts w:asciiTheme="minorHAnsi" w:hAnsiTheme="minorHAnsi" w:cstheme="minorHAnsi"/>
          <w:color w:val="000000"/>
          <w:sz w:val="40"/>
          <w:szCs w:val="40"/>
        </w:rPr>
        <w:t>realizowanego</w:t>
      </w:r>
      <w:r w:rsidR="00047C9E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w ramach Programu Operacyjnego Polska Cyfrowa na lata 2014-2020. </w:t>
      </w:r>
    </w:p>
    <w:p w:rsidR="00047C9E" w:rsidRPr="00F91766" w:rsidRDefault="00047C9E" w:rsidP="00041564">
      <w:pPr>
        <w:suppressAutoHyphens w:val="0"/>
        <w:spacing w:after="160"/>
        <w:ind w:right="992"/>
        <w:jc w:val="center"/>
        <w:rPr>
          <w:rFonts w:asciiTheme="minorHAnsi" w:eastAsia="Calibri" w:hAnsiTheme="minorHAnsi" w:cstheme="minorHAnsi"/>
          <w:b/>
          <w:color w:val="000000"/>
          <w:sz w:val="36"/>
          <w:szCs w:val="36"/>
          <w:lang w:eastAsia="en-US"/>
        </w:rPr>
      </w:pPr>
    </w:p>
    <w:p w:rsidR="00041564" w:rsidRPr="00F91766" w:rsidRDefault="00041564" w:rsidP="009D6D04">
      <w:pPr>
        <w:suppressAutoHyphens w:val="0"/>
        <w:spacing w:after="16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56"/>
          <w:szCs w:val="56"/>
          <w:lang w:eastAsia="en-US"/>
        </w:rPr>
      </w:pPr>
    </w:p>
    <w:p w:rsidR="009D6D04" w:rsidRPr="00F91766" w:rsidRDefault="009D579B" w:rsidP="009D6D04">
      <w:pPr>
        <w:suppressAutoHyphens w:val="0"/>
        <w:spacing w:after="16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72"/>
          <w:szCs w:val="72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72"/>
          <w:szCs w:val="72"/>
          <w:lang w:eastAsia="en-US"/>
        </w:rPr>
        <w:t xml:space="preserve">Gmina Miasto Terespol </w:t>
      </w:r>
    </w:p>
    <w:p w:rsidR="00BA2139" w:rsidRPr="00F91766" w:rsidRDefault="009D579B" w:rsidP="009D6D04">
      <w:pPr>
        <w:suppressAutoHyphens w:val="0"/>
        <w:spacing w:after="16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proofErr w:type="gramStart"/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otrzymała</w:t>
      </w:r>
      <w:proofErr w:type="gramEnd"/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dofinansowanie </w:t>
      </w:r>
      <w:r w:rsidR="00BA213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na realizację </w:t>
      </w:r>
      <w:proofErr w:type="spellStart"/>
      <w:r w:rsidR="00BA213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mikroprojektu</w:t>
      </w:r>
      <w:proofErr w:type="spellEnd"/>
      <w:r w:rsidR="00BA213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</w:t>
      </w:r>
    </w:p>
    <w:p w:rsidR="00BA2139" w:rsidRPr="00F91766" w:rsidRDefault="00BA2139" w:rsidP="009D6D04">
      <w:pPr>
        <w:suppressAutoHyphens w:val="0"/>
        <w:spacing w:after="16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i/>
          <w:color w:val="000000"/>
          <w:sz w:val="40"/>
          <w:szCs w:val="40"/>
          <w:lang w:eastAsia="en-US"/>
        </w:rPr>
        <w:t>Cyfrowa Gmina Miasto Terespo</w:t>
      </w: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l </w:t>
      </w:r>
    </w:p>
    <w:p w:rsidR="009D6D04" w:rsidRPr="00F91766" w:rsidRDefault="00BA2139" w:rsidP="009D6D04">
      <w:pPr>
        <w:suppressAutoHyphens w:val="0"/>
        <w:spacing w:after="16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wspierającego</w:t>
      </w:r>
      <w:r w:rsidR="009D6D04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:</w:t>
      </w:r>
    </w:p>
    <w:p w:rsidR="009D6D04" w:rsidRPr="00F91766" w:rsidRDefault="009D6D04" w:rsidP="009D6D04">
      <w:pPr>
        <w:numPr>
          <w:ilvl w:val="0"/>
          <w:numId w:val="1"/>
        </w:numPr>
        <w:suppressAutoHyphens w:val="0"/>
        <w:spacing w:after="160"/>
        <w:ind w:right="992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rozwój kompetencji cyfrowych mieszkańców</w:t>
      </w:r>
      <w:r w:rsidR="00F06426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,</w:t>
      </w:r>
    </w:p>
    <w:p w:rsidR="009D6D04" w:rsidRPr="00F91766" w:rsidRDefault="009D6D04" w:rsidP="009D6D04">
      <w:pPr>
        <w:numPr>
          <w:ilvl w:val="0"/>
          <w:numId w:val="1"/>
        </w:numPr>
        <w:suppressAutoHyphens w:val="0"/>
        <w:spacing w:after="160"/>
        <w:ind w:right="992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zwiększenie stopnia </w:t>
      </w:r>
      <w:r w:rsidR="002C3A5C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wykorzystania</w:t>
      </w: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Internetu </w:t>
      </w:r>
      <w:r w:rsidR="002C3A5C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w tym</w:t>
      </w:r>
      <w:r w:rsidR="00470B03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e-usług publicznych</w:t>
      </w:r>
      <w:r w:rsidR="00F06426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.</w:t>
      </w:r>
    </w:p>
    <w:p w:rsidR="009D6D04" w:rsidRPr="00F91766" w:rsidRDefault="009D6D04" w:rsidP="009D6D0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041564" w:rsidP="009D6D0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9D6D04" w:rsidRPr="00F91766" w:rsidRDefault="00041564" w:rsidP="009D6D0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Dla kogo:</w:t>
      </w:r>
    </w:p>
    <w:p w:rsidR="00041564" w:rsidRPr="00F91766" w:rsidRDefault="009D579B" w:rsidP="00F30A4B">
      <w:pPr>
        <w:suppressAutoHyphens w:val="0"/>
        <w:spacing w:after="0"/>
        <w:ind w:left="993"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Osoby fizyczne </w:t>
      </w:r>
      <w:r w:rsidR="00041564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zamieszkujące na terenie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miasta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Terespol</w:t>
      </w:r>
      <w:r w:rsidR="00041564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</w:t>
      </w:r>
      <w:r w:rsidR="00F30A4B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nie posiadające</w:t>
      </w:r>
      <w:r w:rsidR="002C3A5C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kompetencji cyfrowych lub chcące rozwija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ć posiadane kompetencje cyfrowe.</w:t>
      </w:r>
    </w:p>
    <w:p w:rsidR="00041564" w:rsidRPr="00F91766" w:rsidRDefault="00041564" w:rsidP="0004156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041564" w:rsidP="0004156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041564" w:rsidP="0004156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hAnsiTheme="minorHAnsi" w:cstheme="minorHAnsi"/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393584</wp:posOffset>
            </wp:positionV>
            <wp:extent cx="10688955" cy="19989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039F" w:rsidRPr="00F91766" w:rsidRDefault="006B039F" w:rsidP="00041564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6B039F" w:rsidRPr="00F91766" w:rsidRDefault="006B039F" w:rsidP="00041564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6B039F" w:rsidRPr="00F91766" w:rsidRDefault="006B039F" w:rsidP="00041564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6B039F" w:rsidRPr="00F91766" w:rsidRDefault="006B039F" w:rsidP="00041564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565C1" w:rsidRPr="00F91766" w:rsidRDefault="000565C1" w:rsidP="00241169">
      <w:p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041564" w:rsidP="000565C1">
      <w:pPr>
        <w:numPr>
          <w:ilvl w:val="0"/>
          <w:numId w:val="3"/>
        </w:num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W ramach grantu, </w:t>
      </w:r>
      <w:r w:rsidR="00BA213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Miasto otrzymało</w:t>
      </w: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dofinansowanie </w:t>
      </w:r>
      <w:r w:rsidR="008024B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w kwocie </w:t>
      </w:r>
      <w:r w:rsidR="00CE7BFA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br/>
      </w:r>
      <w:r w:rsidR="008024B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39 200,00</w:t>
      </w:r>
      <w:r w:rsidR="00CE7BFA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zł</w:t>
      </w:r>
      <w:r w:rsidR="008024B9"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 xml:space="preserve"> </w:t>
      </w: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w wysokości 100% kosztów na realizację działań szkoleniowych ukierunkowanych na rozwój kompetencji cyfrowych.</w:t>
      </w:r>
    </w:p>
    <w:p w:rsidR="00F30A4B" w:rsidRPr="00F91766" w:rsidRDefault="00F30A4B" w:rsidP="000565C1">
      <w:pPr>
        <w:numPr>
          <w:ilvl w:val="0"/>
          <w:numId w:val="3"/>
        </w:num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Projekt realizowany będzie w terminie od 01.09.2018 r. do dnia 31.03.2019 r.</w:t>
      </w:r>
    </w:p>
    <w:p w:rsidR="00BA2139" w:rsidRPr="00F91766" w:rsidRDefault="00041564" w:rsidP="00BA2139">
      <w:pPr>
        <w:numPr>
          <w:ilvl w:val="0"/>
          <w:numId w:val="3"/>
        </w:num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bCs/>
          <w:color w:val="000000"/>
          <w:sz w:val="40"/>
          <w:szCs w:val="40"/>
          <w:lang w:eastAsia="en-US"/>
        </w:rPr>
        <w:t xml:space="preserve">Odbiorcami ostatecznymi projektu są mieszkańcy </w:t>
      </w:r>
      <w:r w:rsidR="008024B9" w:rsidRPr="00F91766">
        <w:rPr>
          <w:rFonts w:asciiTheme="minorHAnsi" w:eastAsia="Calibri" w:hAnsiTheme="minorHAnsi" w:cstheme="minorHAnsi"/>
          <w:b/>
          <w:bCs/>
          <w:color w:val="000000"/>
          <w:sz w:val="40"/>
          <w:szCs w:val="40"/>
          <w:lang w:eastAsia="en-US"/>
        </w:rPr>
        <w:t>Miasta Terespol</w:t>
      </w:r>
    </w:p>
    <w:p w:rsidR="008024B9" w:rsidRPr="00F91766" w:rsidRDefault="00476929" w:rsidP="008024B9">
      <w:pPr>
        <w:pStyle w:val="Akapitzlist"/>
        <w:numPr>
          <w:ilvl w:val="0"/>
          <w:numId w:val="9"/>
        </w:numPr>
        <w:spacing w:after="0"/>
        <w:ind w:right="992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t xml:space="preserve"> 10 osób w wieku 35-43 la</w:t>
      </w:r>
      <w:r w:rsidR="008024B9" w:rsidRPr="00F91766">
        <w:rPr>
          <w:rFonts w:asciiTheme="minorHAnsi" w:hAnsiTheme="minorHAnsi" w:cstheme="minorHAnsi"/>
          <w:color w:val="000000"/>
          <w:sz w:val="40"/>
          <w:szCs w:val="40"/>
        </w:rPr>
        <w:t>ta</w:t>
      </w:r>
    </w:p>
    <w:p w:rsidR="008024B9" w:rsidRPr="00F91766" w:rsidRDefault="00BA2139" w:rsidP="008024B9">
      <w:pPr>
        <w:pStyle w:val="Akapitzlist"/>
        <w:numPr>
          <w:ilvl w:val="0"/>
          <w:numId w:val="9"/>
        </w:numPr>
        <w:spacing w:after="0"/>
        <w:ind w:right="992"/>
        <w:rPr>
          <w:rFonts w:asciiTheme="minorHAnsi" w:hAnsiTheme="minorHAnsi" w:cstheme="minorHAnsi"/>
          <w:color w:val="000000"/>
          <w:sz w:val="40"/>
          <w:szCs w:val="40"/>
        </w:rPr>
      </w:pPr>
      <w:r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8024B9" w:rsidRPr="00F91766">
        <w:rPr>
          <w:rFonts w:asciiTheme="minorHAnsi" w:hAnsiTheme="minorHAnsi" w:cstheme="minorHAnsi"/>
          <w:color w:val="000000"/>
          <w:sz w:val="40"/>
          <w:szCs w:val="40"/>
        </w:rPr>
        <w:t>50 osób w wieku 44-64 lata</w:t>
      </w:r>
    </w:p>
    <w:p w:rsidR="008024B9" w:rsidRPr="00F91766" w:rsidRDefault="008024B9" w:rsidP="008024B9">
      <w:pPr>
        <w:pStyle w:val="Akapitzlist"/>
        <w:numPr>
          <w:ilvl w:val="0"/>
          <w:numId w:val="9"/>
        </w:numPr>
        <w:spacing w:after="360" w:line="240" w:lineRule="auto"/>
        <w:ind w:right="992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91766">
        <w:rPr>
          <w:rFonts w:asciiTheme="minorHAnsi" w:hAnsiTheme="minorHAnsi" w:cstheme="minorHAnsi"/>
          <w:color w:val="000000"/>
          <w:sz w:val="40"/>
          <w:szCs w:val="40"/>
        </w:rPr>
        <w:t>10 osób w wieku pow. 65 lat</w:t>
      </w:r>
    </w:p>
    <w:p w:rsidR="00041564" w:rsidRPr="00F91766" w:rsidRDefault="00CE7BFA" w:rsidP="00CE7BFA">
      <w:pPr>
        <w:suppressAutoHyphens w:val="0"/>
        <w:spacing w:after="360" w:line="240" w:lineRule="auto"/>
        <w:ind w:left="720"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</w:t>
      </w:r>
    </w:p>
    <w:p w:rsidR="00041564" w:rsidRPr="00F91766" w:rsidRDefault="00CE7BFA" w:rsidP="000565C1">
      <w:pPr>
        <w:pStyle w:val="Akapitzlist"/>
        <w:numPr>
          <w:ilvl w:val="0"/>
          <w:numId w:val="5"/>
        </w:numPr>
        <w:spacing w:after="360" w:line="240" w:lineRule="auto"/>
        <w:ind w:right="992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F91766">
        <w:rPr>
          <w:rFonts w:asciiTheme="minorHAnsi" w:hAnsiTheme="minorHAnsi" w:cstheme="minorHAnsi"/>
          <w:color w:val="000000"/>
          <w:sz w:val="40"/>
          <w:szCs w:val="40"/>
        </w:rPr>
        <w:t>W ramach projektu zakupiony zostanie s</w:t>
      </w:r>
      <w:r w:rsidR="006B039F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przęt </w:t>
      </w:r>
      <w:r w:rsidRPr="00F91766">
        <w:rPr>
          <w:rFonts w:asciiTheme="minorHAnsi" w:hAnsiTheme="minorHAnsi" w:cstheme="minorHAnsi"/>
          <w:color w:val="000000"/>
          <w:sz w:val="40"/>
          <w:szCs w:val="40"/>
        </w:rPr>
        <w:t>komputerowy</w:t>
      </w:r>
      <w:r w:rsidR="006B039F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, </w:t>
      </w:r>
      <w:r w:rsidR="00476929">
        <w:rPr>
          <w:rFonts w:asciiTheme="minorHAnsi" w:hAnsiTheme="minorHAnsi" w:cstheme="minorHAnsi"/>
          <w:color w:val="000000"/>
          <w:sz w:val="40"/>
          <w:szCs w:val="40"/>
        </w:rPr>
        <w:t xml:space="preserve">który </w:t>
      </w:r>
      <w:r w:rsidR="006B039F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po zakończeniu </w:t>
      </w:r>
      <w:r w:rsidRPr="00F91766">
        <w:rPr>
          <w:rFonts w:asciiTheme="minorHAnsi" w:hAnsiTheme="minorHAnsi" w:cstheme="minorHAnsi"/>
          <w:color w:val="000000"/>
          <w:sz w:val="40"/>
          <w:szCs w:val="40"/>
        </w:rPr>
        <w:t>projektu</w:t>
      </w:r>
      <w:r w:rsidR="006B039F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przekazany zostanie </w:t>
      </w:r>
      <w:r w:rsidR="00476929">
        <w:rPr>
          <w:rFonts w:asciiTheme="minorHAnsi" w:hAnsiTheme="minorHAnsi" w:cstheme="minorHAnsi"/>
          <w:color w:val="000000"/>
          <w:sz w:val="40"/>
          <w:szCs w:val="40"/>
        </w:rPr>
        <w:t xml:space="preserve">do Zespołu Szkół Publicznych nr 1 </w:t>
      </w:r>
      <w:proofErr w:type="gramStart"/>
      <w:r w:rsidR="00476929">
        <w:rPr>
          <w:rFonts w:asciiTheme="minorHAnsi" w:hAnsiTheme="minorHAnsi" w:cstheme="minorHAnsi"/>
          <w:color w:val="000000"/>
          <w:sz w:val="40"/>
          <w:szCs w:val="40"/>
        </w:rPr>
        <w:t xml:space="preserve">w </w:t>
      </w:r>
      <w:r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E25250" w:rsidRPr="00F91766">
        <w:rPr>
          <w:rFonts w:asciiTheme="minorHAnsi" w:hAnsiTheme="minorHAnsi" w:cstheme="minorHAnsi"/>
          <w:color w:val="000000"/>
          <w:sz w:val="40"/>
          <w:szCs w:val="40"/>
        </w:rPr>
        <w:t>Terespol</w:t>
      </w:r>
      <w:proofErr w:type="gramEnd"/>
      <w:r w:rsidR="00E25250" w:rsidRPr="00F91766">
        <w:rPr>
          <w:rFonts w:asciiTheme="minorHAnsi" w:hAnsiTheme="minorHAnsi" w:cstheme="minorHAnsi"/>
          <w:color w:val="000000"/>
          <w:sz w:val="40"/>
          <w:szCs w:val="40"/>
        </w:rPr>
        <w:t xml:space="preserve"> .</w:t>
      </w:r>
    </w:p>
    <w:p w:rsidR="00041564" w:rsidRPr="00F91766" w:rsidRDefault="00041564" w:rsidP="000565C1">
      <w:pPr>
        <w:numPr>
          <w:ilvl w:val="0"/>
          <w:numId w:val="4"/>
        </w:num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Każdy z uczestników szkolenia będzie miał możliwość zdobywania wiedzy przy wykorzystaniu sprzętu komputerowego zakupionego w projekcie. </w:t>
      </w:r>
    </w:p>
    <w:p w:rsidR="00CE7BFA" w:rsidRPr="00F91766" w:rsidRDefault="00CE7BFA" w:rsidP="000565C1">
      <w:pPr>
        <w:numPr>
          <w:ilvl w:val="0"/>
          <w:numId w:val="4"/>
        </w:num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Uczestnicy dostana pakiet szkoleniowy (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pendrive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, 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notes i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długopis)</w:t>
      </w:r>
    </w:p>
    <w:p w:rsidR="006B039F" w:rsidRPr="00F91766" w:rsidRDefault="006B039F" w:rsidP="000565C1">
      <w:pPr>
        <w:numPr>
          <w:ilvl w:val="0"/>
          <w:numId w:val="4"/>
        </w:numPr>
        <w:suppressAutoHyphens w:val="0"/>
        <w:spacing w:after="360" w:line="240" w:lineRule="auto"/>
        <w:ind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Szkolenia odbędą się w 1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0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-osobowych grupach. 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Uczestnicy przeszkoleni </w:t>
      </w:r>
      <w:r w:rsidR="00F30A4B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zostaną z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2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scenariusz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y szkoleniowych</w:t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 i 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czas trwania szkolenia to </w:t>
      </w:r>
      <w:r w:rsidR="00E25250"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br/>
      </w:r>
      <w:r w:rsidRPr="00F91766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12 godzin.</w:t>
      </w:r>
    </w:p>
    <w:p w:rsidR="009465ED" w:rsidRPr="00F91766" w:rsidRDefault="009465ED" w:rsidP="009465ED">
      <w:pPr>
        <w:suppressAutoHyphens w:val="0"/>
        <w:spacing w:after="360" w:line="240" w:lineRule="auto"/>
        <w:ind w:left="720"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F30A4B" w:rsidP="006B039F">
      <w:pPr>
        <w:suppressAutoHyphens w:val="0"/>
        <w:ind w:left="993" w:right="992"/>
        <w:jc w:val="both"/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40"/>
          <w:szCs w:val="40"/>
          <w:lang w:eastAsia="en-US"/>
        </w:rPr>
        <w:t>Proponowane scenariusze szkoleń:</w:t>
      </w:r>
    </w:p>
    <w:p w:rsidR="00241169" w:rsidRPr="00F91766" w:rsidRDefault="00241169" w:rsidP="00241169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241169" w:rsidRPr="00F91766" w:rsidRDefault="00F30A4B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="00241169"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 xml:space="preserve">„Działam w sieciach </w:t>
      </w:r>
      <w:proofErr w:type="spellStart"/>
      <w:r w:rsidR="00241169"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społecznościowych</w:t>
      </w:r>
      <w:proofErr w:type="spellEnd"/>
      <w:r w:rsidR="00241169"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”</w:t>
      </w:r>
      <w:r w:rsidR="00241169"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przeznaczony jest dla wszystkich osób, które zainteresowane są działalnością w sieci w ramach różnych portali społecznościowych. Prezentowany moduł szkoleniowy poświęcony jest przygotowaniu odpowiedzialnego i przewidującego konsekwencje swoich działań użytkownika Internetu.  Dzięki tym materiałom każdy użytkownik pozna filozofię i sposób funkcjonowania sieci społecznościowych oraz wykorzystania ich w działalności na rzecz swojej społeczności lokalnej lub prywatnie. Ponadto, jako jednostka społeczeństwa informacyjnego nauczy się korzystać z podstawowych usług e-administracji dedykowanych wszystkim obywatelom takich, jak złożenie założenie konta </w:t>
      </w:r>
      <w:proofErr w:type="spellStart"/>
      <w:r w:rsidR="00241169"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ePUAP</w:t>
      </w:r>
      <w:proofErr w:type="spellEnd"/>
      <w:r w:rsidR="00241169"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</w:t>
      </w:r>
      <w:r w:rsidR="00241169"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i profilu zaufanego. </w:t>
      </w:r>
    </w:p>
    <w:p w:rsidR="00241169" w:rsidRPr="00F91766" w:rsidRDefault="00241169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„Kultura w sieci”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przeznaczony jest dla wszystkich, którzy chcą dowiedzieć się gdzie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w Internecie szukać ciekawych i przydatnych zasobów szeroko pojętej kultury i zasobów edukacyjnych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z legalnych źródeł oraz jak wykorzystywać je do nauki lub własnej twórczości. Uczestnicy szkolenia zapoznają się z ogólnodostępnymi portalami prezentującymi dorobek polskiej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kultury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Ninateka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– Filmoteka Narodowa,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Polona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, Encyklopedia Teatru Polskiego, Narodowe Archiwum Cyfrowe, Narodowy Instytut Fryderyka Chopina). Poznają praktyczne podstawy prawa autorskiego, niezbędne do korzystania z kultury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>w sieci i zdobędą umiejętność wyszukiwania legalnych źródeł kultury, w tym korzystania z Bazy Legalnych Źródeł. Uczestnicy dowiedzą się jak odtworzyć historię własnej rodziny, miejscowości czy regionu bazując na informacjach z sieci i jak stworzyć drzewo genealogiczne.</w:t>
      </w:r>
    </w:p>
    <w:p w:rsidR="009465ED" w:rsidRPr="00F91766" w:rsidRDefault="009465ED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</w:p>
    <w:p w:rsidR="009465ED" w:rsidRPr="00F91766" w:rsidRDefault="009465ED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</w:p>
    <w:p w:rsidR="009465ED" w:rsidRPr="00F91766" w:rsidRDefault="009465ED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</w:p>
    <w:p w:rsidR="009465ED" w:rsidRPr="00F91766" w:rsidRDefault="009465ED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</w:p>
    <w:p w:rsidR="009465ED" w:rsidRPr="00F91766" w:rsidRDefault="009465ED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</w:p>
    <w:p w:rsidR="00241169" w:rsidRPr="00F91766" w:rsidRDefault="00241169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„Moje finanse i transakcje w siec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i” przeznaczony jest przede wszystkim dla osób, które chciałyby nauczyć się załatwiać skutecznie sprawy prywatne, biznesowe, finansowe i urzędowe za pośrednictwem Internetu. na szkoleniu dowiedzą się gdzie i jakie przydatne informacje, aplikacje i e-usługi mogą znaleźć w sieci, jak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z nich bezpiecznie korzystać, jak regulować swoje rachunki bez konieczności odwiedzania placówki bankowej czy urzędu. W ramach nauki pozyskiwania informacji z sieci uczestnicy szkolenia zapoznają się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z najpopularniejszymi portalami, dedykowanymi forami wymiany informacji biznesowych  Ponadto nauczą się jak korzystać z podstawowych usług e-administracji z wykorzystaniem konta w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ePUAP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i profilu zaufanego, rozliczeń podatkowych online (e-płatności i e-deklaracje), korzystać z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elektoronicznego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konta bankowego, jak dokonywać e-płatności, robić zakupy, rezerwować podróże.</w:t>
      </w:r>
    </w:p>
    <w:p w:rsidR="00241169" w:rsidRPr="00F91766" w:rsidRDefault="00241169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„Rodzic w Internecie”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przeznaczony jest dla rodziców i prawnych opiekunów dzieci. Prezentowany moduł szkoleniowy poświęcony jest przygotowaniu rodzica do roli przewodnika dziecka w zakresie bezpiecznego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i „mądrego” korzystania z sieci oraz adekwatnego reagowania na sytuacje zagrożenia. Dzięki tym materiałom każdy rodzic lub prawny opiekun pozna wartościowe i pochodzące z legalnych źródeł treści dla dziecka, dzięki którym będzie mógł pozytywnie sterować poszukiwaniami i rozwojem zainteresowań młodego pokolenia. Zrozumie jak zapewnić bezpieczeństwo dziecku w sieci (pozna jakie konsekwencje niesie ze sobą HATE, TROLLING, kradzież treści). Jako jednostka społeczeństwa informacyjnego nauczy się korzystać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z podstawowych usług e-administracji dedykowanych rodzinom takich, jak złożenie wniosku Rodzina 500+, uzyskanie Karty Dużej Rodziny i wielu innych. </w:t>
      </w:r>
    </w:p>
    <w:p w:rsidR="00241169" w:rsidRPr="00F91766" w:rsidRDefault="00241169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„Rolnik w sieci”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przeznaczony jest przede wszystkim dla rolników, którzy na szkoleniu dowiedzą się gdzie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br/>
        <w:t xml:space="preserve">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rolniczymi, dedykowanymi forami wymiany informacji rolniczych oraz portalami meteorologicznymi. Ponadto nauczą się jak korzystać z podstawowych usług e-administracji z wykorzystaniem konta w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ePUAP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i profilu zaufanego,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Geoportalu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(geoportal.gov.pl), rozliczeń podatkowych online (e-płatności i e-deklaracje), usług online dla ubezpieczonych w KRUS (portal eKRUS.gov.pl), usług Krajowej Sieci Obszarów Wiejskich (ksow.pl), ARiMR, ARR/ANR/ODR – docelowo KOWR oraz GIW/GIS/PIORIN/GIJHARS – docelowo PIBŻ.</w:t>
      </w:r>
    </w:p>
    <w:p w:rsidR="00C85CB6" w:rsidRPr="00F91766" w:rsidRDefault="00241169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„Tworzę własną stronę internetową z wykorzystaniem popularnych kreatorów”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przeznaczony jest dla wszystkich osób mających zamiar prowadzić własną stronę internetową lub blog. Prezentowany moduł szkoleniowy poświęcony jest przygotowa</w:t>
      </w:r>
      <w:bookmarkStart w:id="0" w:name="_GoBack"/>
      <w:bookmarkEnd w:id="0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niu kreatywnego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bloggera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, który dzięki swoim dzieło będzie mógł działać na swoją rzecz jak i najbliższego środowiska. </w:t>
      </w:r>
    </w:p>
    <w:p w:rsidR="00C85CB6" w:rsidRPr="00F91766" w:rsidRDefault="00C85CB6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 xml:space="preserve">„Mój biznes w sieci” </w:t>
      </w:r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przeznaczony jest przede wszystkim dla przygotowujących się do otwarcia własnego biznesu. Uczestnik nauczy się jak może wykorzystać zasoby </w:t>
      </w:r>
      <w:proofErr w:type="spellStart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internetu</w:t>
      </w:r>
      <w:proofErr w:type="spellEnd"/>
      <w:r w:rsidRPr="00F91766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>, aby podnieść skuteczność działania w ramach poszczególnych funkcji biznesowych (komunikacja, marketing, zaopatrzenie, finanse itp.). W szczególności pozna dedykowane dla biznesu usługi e-administracji.</w:t>
      </w:r>
    </w:p>
    <w:p w:rsidR="00C85CB6" w:rsidRPr="00F91766" w:rsidRDefault="00C85CB6" w:rsidP="00241169">
      <w:pPr>
        <w:suppressAutoHyphens w:val="0"/>
        <w:spacing w:before="240" w:after="0"/>
        <w:ind w:left="851" w:right="992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</w:p>
    <w:p w:rsidR="00041564" w:rsidRPr="00F91766" w:rsidRDefault="00041564" w:rsidP="006B039F">
      <w:pPr>
        <w:suppressAutoHyphens w:val="0"/>
        <w:spacing w:after="0"/>
        <w:ind w:left="993"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241169" w:rsidRPr="00F91766" w:rsidRDefault="00241169" w:rsidP="006B039F">
      <w:pPr>
        <w:suppressAutoHyphens w:val="0"/>
        <w:spacing w:after="0"/>
        <w:ind w:left="993"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041564" w:rsidP="006B039F">
      <w:pPr>
        <w:suppressAutoHyphens w:val="0"/>
        <w:spacing w:after="0"/>
        <w:ind w:left="993" w:right="992"/>
        <w:jc w:val="both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041564" w:rsidRPr="00F91766" w:rsidRDefault="00041564" w:rsidP="00041564">
      <w:pPr>
        <w:suppressAutoHyphens w:val="0"/>
        <w:spacing w:after="0"/>
        <w:ind w:left="993" w:right="992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</w:p>
    <w:p w:rsidR="001E6B60" w:rsidRPr="00F91766" w:rsidRDefault="000565C1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</w:pPr>
      <w:r w:rsidRPr="00F91766">
        <w:rPr>
          <w:rFonts w:asciiTheme="minorHAnsi" w:hAnsiTheme="minorHAnsi" w:cstheme="minorHAnsi"/>
          <w:b/>
          <w:i/>
          <w:noProof/>
          <w:lang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-62230</wp:posOffset>
            </wp:positionH>
            <wp:positionV relativeFrom="page">
              <wp:posOffset>30480</wp:posOffset>
            </wp:positionV>
            <wp:extent cx="10688955" cy="1714500"/>
            <wp:effectExtent l="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B60" w:rsidRPr="00F91766" w:rsidRDefault="009A60D4" w:rsidP="009A60D4">
      <w:pPr>
        <w:tabs>
          <w:tab w:val="left" w:pos="9893"/>
        </w:tabs>
        <w:suppressAutoHyphens w:val="0"/>
        <w:spacing w:after="0"/>
        <w:ind w:left="993" w:right="992"/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  <w:tab/>
      </w:r>
    </w:p>
    <w:p w:rsidR="003534AB" w:rsidRPr="00F91766" w:rsidRDefault="003534AB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</w:pPr>
    </w:p>
    <w:p w:rsidR="00B61953" w:rsidRPr="00F91766" w:rsidRDefault="00B61953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</w:pPr>
    </w:p>
    <w:p w:rsidR="001E6B60" w:rsidRPr="00F91766" w:rsidRDefault="006B039F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</w:pPr>
      <w:r w:rsidRPr="00F91766">
        <w:rPr>
          <w:rFonts w:asciiTheme="minorHAnsi" w:eastAsia="Calibri" w:hAnsiTheme="minorHAnsi" w:cstheme="minorHAnsi"/>
          <w:b/>
          <w:color w:val="000000"/>
          <w:sz w:val="96"/>
          <w:szCs w:val="96"/>
          <w:lang w:eastAsia="en-US"/>
        </w:rPr>
        <w:t>KONTAKT</w:t>
      </w:r>
    </w:p>
    <w:p w:rsidR="001E6B60" w:rsidRPr="00F91766" w:rsidRDefault="001E6B60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72"/>
          <w:szCs w:val="72"/>
          <w:lang w:eastAsia="en-US"/>
        </w:rPr>
      </w:pPr>
    </w:p>
    <w:p w:rsidR="001E6B60" w:rsidRPr="00F91766" w:rsidRDefault="001E6B60" w:rsidP="001E6B60">
      <w:pPr>
        <w:suppressAutoHyphens w:val="0"/>
        <w:spacing w:after="0"/>
        <w:ind w:left="993" w:right="992" w:firstLine="423"/>
        <w:jc w:val="center"/>
        <w:rPr>
          <w:rFonts w:asciiTheme="minorHAnsi" w:eastAsia="Calibri" w:hAnsiTheme="minorHAnsi" w:cstheme="minorHAnsi"/>
          <w:b/>
          <w:bCs/>
          <w:color w:val="000000"/>
          <w:sz w:val="56"/>
          <w:szCs w:val="56"/>
          <w:lang w:eastAsia="en-US"/>
        </w:rPr>
      </w:pPr>
      <w:r w:rsidRPr="00F91766">
        <w:rPr>
          <w:rFonts w:asciiTheme="minorHAnsi" w:eastAsia="Calibri" w:hAnsiTheme="minorHAnsi" w:cstheme="minorHAnsi"/>
          <w:b/>
          <w:bCs/>
          <w:color w:val="000000"/>
          <w:sz w:val="56"/>
          <w:szCs w:val="56"/>
          <w:lang w:eastAsia="en-US"/>
        </w:rPr>
        <w:t>Biuro Projektu</w:t>
      </w:r>
    </w:p>
    <w:p w:rsidR="001E6B60" w:rsidRPr="00F91766" w:rsidRDefault="001E6B60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b/>
          <w:bCs/>
          <w:color w:val="000000"/>
          <w:sz w:val="56"/>
          <w:szCs w:val="56"/>
          <w:lang w:eastAsia="en-US"/>
        </w:rPr>
      </w:pPr>
      <w:r w:rsidRPr="00F91766">
        <w:rPr>
          <w:rFonts w:asciiTheme="minorHAnsi" w:eastAsia="Calibri" w:hAnsiTheme="minorHAnsi" w:cstheme="minorHAnsi"/>
          <w:b/>
          <w:bCs/>
          <w:color w:val="000000"/>
          <w:sz w:val="56"/>
          <w:szCs w:val="56"/>
          <w:lang w:eastAsia="en-US"/>
        </w:rPr>
        <w:t>Rozwój kompetencji cyfrowych mieszkańców gmin Polski Południowo-Wschodniej</w:t>
      </w:r>
    </w:p>
    <w:p w:rsidR="001E6B60" w:rsidRPr="00F91766" w:rsidRDefault="009316F2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 xml:space="preserve">Cyfrowa Gmina Miasto Terespol </w:t>
      </w:r>
    </w:p>
    <w:p w:rsidR="001E6B60" w:rsidRPr="00F91766" w:rsidRDefault="009316F2" w:rsidP="001E6B60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 xml:space="preserve">21-550 Terespol, </w:t>
      </w:r>
      <w:r w:rsidR="001E6B60"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 xml:space="preserve">ul. </w:t>
      </w:r>
      <w:r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 xml:space="preserve">Czerwonego Krzyża 26 </w:t>
      </w:r>
      <w:r w:rsidR="001E6B60"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 xml:space="preserve"> </w:t>
      </w:r>
    </w:p>
    <w:p w:rsidR="009316F2" w:rsidRPr="00F91766" w:rsidRDefault="001E6B60" w:rsidP="006B039F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>Tel. 81</w:t>
      </w:r>
      <w:r w:rsidR="009316F2"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> 375 20 36 wew. 15</w:t>
      </w:r>
      <w:r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 xml:space="preserve">, </w:t>
      </w:r>
    </w:p>
    <w:p w:rsidR="009316F2" w:rsidRPr="00F91766" w:rsidRDefault="003534AB" w:rsidP="006B039F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72"/>
          <w:szCs w:val="72"/>
          <w:lang w:eastAsia="en-US"/>
        </w:rPr>
      </w:pPr>
      <w:r w:rsidRPr="00F91766">
        <w:rPr>
          <w:rFonts w:asciiTheme="minorHAnsi" w:hAnsiTheme="minorHAnsi" w:cstheme="minorHAnsi"/>
          <w:b/>
          <w:i/>
          <w:noProof/>
          <w:lang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-54198</wp:posOffset>
            </wp:positionH>
            <wp:positionV relativeFrom="page">
              <wp:posOffset>13364589</wp:posOffset>
            </wp:positionV>
            <wp:extent cx="10688955" cy="1714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68895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hyperlink r:id="rId9" w:history="1">
        <w:r w:rsidR="009316F2" w:rsidRPr="00F91766">
          <w:rPr>
            <w:rStyle w:val="Hipercze"/>
            <w:rFonts w:asciiTheme="minorHAnsi" w:eastAsia="Calibri" w:hAnsiTheme="minorHAnsi" w:cstheme="minorHAnsi"/>
            <w:sz w:val="56"/>
            <w:szCs w:val="56"/>
            <w:lang w:eastAsia="en-US"/>
          </w:rPr>
          <w:t>www.terespol.pl</w:t>
        </w:r>
      </w:hyperlink>
      <w:r w:rsidR="001E6B60" w:rsidRPr="00F91766">
        <w:rPr>
          <w:rFonts w:asciiTheme="minorHAnsi" w:eastAsia="Calibri" w:hAnsiTheme="minorHAnsi" w:cstheme="minorHAnsi"/>
          <w:color w:val="000000"/>
          <w:sz w:val="72"/>
          <w:szCs w:val="72"/>
          <w:lang w:eastAsia="en-US"/>
        </w:rPr>
        <w:t xml:space="preserve"> </w:t>
      </w:r>
    </w:p>
    <w:p w:rsidR="009316F2" w:rsidRPr="00F91766" w:rsidRDefault="009316F2" w:rsidP="006B039F">
      <w:pPr>
        <w:suppressAutoHyphens w:val="0"/>
        <w:spacing w:after="0"/>
        <w:ind w:left="993" w:right="992"/>
        <w:jc w:val="center"/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</w:pPr>
      <w:r w:rsidRPr="00F91766">
        <w:rPr>
          <w:rFonts w:asciiTheme="minorHAnsi" w:eastAsia="Calibri" w:hAnsiTheme="minorHAnsi" w:cstheme="minorHAnsi"/>
          <w:color w:val="000000"/>
          <w:sz w:val="56"/>
          <w:szCs w:val="56"/>
          <w:lang w:eastAsia="en-US"/>
        </w:rPr>
        <w:t>osoba do kontaktu: Zofia Pikuła pok. nr1</w:t>
      </w:r>
    </w:p>
    <w:sectPr w:rsidR="009316F2" w:rsidRPr="00F91766" w:rsidSect="00C85CB6">
      <w:pgSz w:w="16838" w:h="23811"/>
      <w:pgMar w:top="720" w:right="720" w:bottom="720" w:left="720" w:header="0" w:footer="28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24" w:rsidRDefault="00143324">
      <w:pPr>
        <w:spacing w:after="0" w:line="240" w:lineRule="auto"/>
      </w:pPr>
      <w:r>
        <w:separator/>
      </w:r>
    </w:p>
  </w:endnote>
  <w:endnote w:type="continuationSeparator" w:id="0">
    <w:p w:rsidR="00143324" w:rsidRDefault="001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24" w:rsidRDefault="00143324">
      <w:pPr>
        <w:spacing w:after="0" w:line="240" w:lineRule="auto"/>
      </w:pPr>
      <w:r>
        <w:separator/>
      </w:r>
    </w:p>
  </w:footnote>
  <w:footnote w:type="continuationSeparator" w:id="0">
    <w:p w:rsidR="00143324" w:rsidRDefault="001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34C"/>
    <w:multiLevelType w:val="hybridMultilevel"/>
    <w:tmpl w:val="1DEE88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E9319F"/>
    <w:multiLevelType w:val="hybridMultilevel"/>
    <w:tmpl w:val="A5007C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E60CDE"/>
    <w:multiLevelType w:val="hybridMultilevel"/>
    <w:tmpl w:val="C7C466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E4AD2"/>
    <w:multiLevelType w:val="hybridMultilevel"/>
    <w:tmpl w:val="331C4740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63A8642D"/>
    <w:multiLevelType w:val="hybridMultilevel"/>
    <w:tmpl w:val="762A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92793"/>
    <w:multiLevelType w:val="hybridMultilevel"/>
    <w:tmpl w:val="1E8A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78A8"/>
    <w:multiLevelType w:val="hybridMultilevel"/>
    <w:tmpl w:val="D8DE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33418"/>
    <w:multiLevelType w:val="hybridMultilevel"/>
    <w:tmpl w:val="6194F79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8F0467"/>
    <w:multiLevelType w:val="hybridMultilevel"/>
    <w:tmpl w:val="EBA83D5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embedSystemFonts/>
  <w:saveSubset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B0C3B"/>
    <w:rsid w:val="00041564"/>
    <w:rsid w:val="00047C9E"/>
    <w:rsid w:val="000565C1"/>
    <w:rsid w:val="00143324"/>
    <w:rsid w:val="001E6B60"/>
    <w:rsid w:val="002239F5"/>
    <w:rsid w:val="00241169"/>
    <w:rsid w:val="002433F8"/>
    <w:rsid w:val="002C3A5C"/>
    <w:rsid w:val="003534AB"/>
    <w:rsid w:val="003B0C3B"/>
    <w:rsid w:val="00470B03"/>
    <w:rsid w:val="00476929"/>
    <w:rsid w:val="0067171C"/>
    <w:rsid w:val="006B039F"/>
    <w:rsid w:val="006C60AE"/>
    <w:rsid w:val="00740C69"/>
    <w:rsid w:val="008024B9"/>
    <w:rsid w:val="008527B1"/>
    <w:rsid w:val="00854875"/>
    <w:rsid w:val="008B59C1"/>
    <w:rsid w:val="009316F2"/>
    <w:rsid w:val="009465ED"/>
    <w:rsid w:val="009A60D4"/>
    <w:rsid w:val="009D579B"/>
    <w:rsid w:val="009D6D04"/>
    <w:rsid w:val="009E08EE"/>
    <w:rsid w:val="00A3529A"/>
    <w:rsid w:val="00B37B7C"/>
    <w:rsid w:val="00B61953"/>
    <w:rsid w:val="00BA2139"/>
    <w:rsid w:val="00C85CB6"/>
    <w:rsid w:val="00CE7BFA"/>
    <w:rsid w:val="00E25250"/>
    <w:rsid w:val="00F06426"/>
    <w:rsid w:val="00F30A4B"/>
    <w:rsid w:val="00F91766"/>
    <w:rsid w:val="00F9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AE"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C60AE"/>
  </w:style>
  <w:style w:type="character" w:customStyle="1" w:styleId="Domylnaczcionkaakapitu1">
    <w:name w:val="Domyślna czcionka akapitu1"/>
    <w:rsid w:val="006C60AE"/>
  </w:style>
  <w:style w:type="character" w:customStyle="1" w:styleId="Domylnaczcionkaakapitu3">
    <w:name w:val="Domyślna czcionka akapitu3"/>
    <w:rsid w:val="006C60AE"/>
  </w:style>
  <w:style w:type="character" w:customStyle="1" w:styleId="NagwekZnak">
    <w:name w:val="Nagłówek Znak"/>
    <w:basedOn w:val="Domylnaczcionkaakapitu3"/>
    <w:rsid w:val="006C60AE"/>
  </w:style>
  <w:style w:type="character" w:customStyle="1" w:styleId="StopkaZnak">
    <w:name w:val="Stopka Znak"/>
    <w:basedOn w:val="Domylnaczcionkaakapitu3"/>
    <w:rsid w:val="006C60AE"/>
  </w:style>
  <w:style w:type="character" w:customStyle="1" w:styleId="TekstdymkaZnak">
    <w:name w:val="Tekst dymka Znak"/>
    <w:rsid w:val="006C60A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6C60AE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rsid w:val="006C60AE"/>
    <w:pPr>
      <w:spacing w:after="120"/>
    </w:pPr>
  </w:style>
  <w:style w:type="paragraph" w:styleId="Lista">
    <w:name w:val="List"/>
    <w:basedOn w:val="Tekstpodstawowy"/>
    <w:rsid w:val="006C60AE"/>
    <w:rPr>
      <w:rFonts w:cs="Lucida Sans"/>
    </w:rPr>
  </w:style>
  <w:style w:type="paragraph" w:customStyle="1" w:styleId="Podpis3">
    <w:name w:val="Podpis3"/>
    <w:basedOn w:val="Normalny"/>
    <w:rsid w:val="006C60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C60AE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6C60AE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rsid w:val="006C60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C60AE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rsid w:val="006C60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6C60A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6C60A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6C60A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D04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E6B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ZOSIA</cp:lastModifiedBy>
  <cp:revision>13</cp:revision>
  <cp:lastPrinted>2018-10-08T13:44:00Z</cp:lastPrinted>
  <dcterms:created xsi:type="dcterms:W3CDTF">2018-10-08T12:56:00Z</dcterms:created>
  <dcterms:modified xsi:type="dcterms:W3CDTF">2018-12-10T14:46:00Z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