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b w:val="1"/>
          <w:sz w:val="48"/>
          <w:szCs w:val="48"/>
        </w:rPr>
      </w:pPr>
      <w:r w:rsidDel="00000000" w:rsidR="00000000" w:rsidRPr="00000000">
        <w:rPr>
          <w:b w:val="1"/>
          <w:sz w:val="48"/>
          <w:szCs w:val="48"/>
          <w:rtl w:val="0"/>
        </w:rPr>
        <w:t xml:space="preserve">OGŁOSZENIE</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hd w:fill="ffffff" w:val="clear"/>
        <w:spacing w:after="300" w:line="276" w:lineRule="auto"/>
        <w:jc w:val="center"/>
        <w:rPr>
          <w:color w:val="212529"/>
          <w:sz w:val="30"/>
          <w:szCs w:val="30"/>
        </w:rPr>
      </w:pPr>
      <w:r w:rsidDel="00000000" w:rsidR="00000000" w:rsidRPr="00000000">
        <w:rPr>
          <w:color w:val="212529"/>
          <w:sz w:val="30"/>
          <w:szCs w:val="30"/>
          <w:rtl w:val="0"/>
        </w:rPr>
        <w:t xml:space="preserve">Zarząd Spółki dla zagospodarowania Wspólnoty Gruntowej Osiedla “Błotków” w Terespolu</w:t>
      </w:r>
    </w:p>
    <w:p w:rsidR="00000000" w:rsidDel="00000000" w:rsidP="00000000" w:rsidRDefault="00000000" w:rsidRPr="00000000" w14:paraId="00000004">
      <w:pPr>
        <w:shd w:fill="ffffff" w:val="clear"/>
        <w:spacing w:after="300" w:line="276" w:lineRule="auto"/>
        <w:jc w:val="both"/>
        <w:rPr>
          <w:color w:val="212529"/>
          <w:sz w:val="24"/>
          <w:szCs w:val="24"/>
        </w:rPr>
      </w:pPr>
      <w:r w:rsidDel="00000000" w:rsidR="00000000" w:rsidRPr="00000000">
        <w:rPr>
          <w:color w:val="212529"/>
          <w:sz w:val="24"/>
          <w:szCs w:val="24"/>
          <w:rtl w:val="0"/>
        </w:rPr>
        <w:t xml:space="preserve">zawiadamia, że przystąpił do aktualizacji listy udziałowców wspólnoty gruntowej zatwierdzonych decyzją Naczelnika Miasta i Gminy w Terespolu z dnia 20 marca 1980 r. Nr GU,ps.493b/30/1/80 oraz stanowiącej załącznik do statutu ww. spółki z dnia 16 lipca 1983 r. </w:t>
      </w:r>
    </w:p>
    <w:p w:rsidR="00000000" w:rsidDel="00000000" w:rsidP="00000000" w:rsidRDefault="00000000" w:rsidRPr="00000000" w14:paraId="00000005">
      <w:pPr>
        <w:shd w:fill="ffffff" w:val="clear"/>
        <w:spacing w:after="300" w:line="276" w:lineRule="auto"/>
        <w:jc w:val="both"/>
        <w:rPr>
          <w:color w:val="212529"/>
          <w:sz w:val="24"/>
          <w:szCs w:val="24"/>
        </w:rPr>
      </w:pPr>
      <w:r w:rsidDel="00000000" w:rsidR="00000000" w:rsidRPr="00000000">
        <w:rPr>
          <w:color w:val="212529"/>
          <w:sz w:val="24"/>
          <w:szCs w:val="24"/>
          <w:rtl w:val="0"/>
        </w:rPr>
        <w:t xml:space="preserve">Wszyscy następcy prawni udziałowców wymienionych w wykazie  zawartym w ww. decyzji mogą składać do dnia 31 marca 2022 r. oświadczenia o nabyciu prawa do udziału we wspólnocie gruntowej osiedla “Błotków” w Terespolu pod jeden z niżej wymienionych adresów. Oświadczenia powinny zawierać informację o sposobie nabycia prawa do udziałów, oraz kopie potwierdzających to aktów notarialnych lub prawomocnych orzeczeń sądowych. </w:t>
      </w:r>
    </w:p>
    <w:p w:rsidR="00000000" w:rsidDel="00000000" w:rsidP="00000000" w:rsidRDefault="00000000" w:rsidRPr="00000000" w14:paraId="00000006">
      <w:pPr>
        <w:shd w:fill="ffffff" w:val="clear"/>
        <w:spacing w:after="300" w:line="276" w:lineRule="auto"/>
        <w:jc w:val="both"/>
        <w:rPr>
          <w:color w:val="212529"/>
          <w:sz w:val="24"/>
          <w:szCs w:val="24"/>
        </w:rPr>
      </w:pPr>
      <w:r w:rsidDel="00000000" w:rsidR="00000000" w:rsidRPr="00000000">
        <w:rPr>
          <w:color w:val="212529"/>
          <w:sz w:val="24"/>
          <w:szCs w:val="24"/>
          <w:rtl w:val="0"/>
        </w:rPr>
        <w:t xml:space="preserve">W celu ułatwienia dokumentowania a także późniejszej weryfikacji praw do udziałów, zarząd Spółki przygotował druk oświadczenia, oraz uproszczony schemat obrazujący kilka przykładów nabycia udziałów we wspólnocie gruntowej (powołano się tam na artykuły z ustawy o zagospodarowaniu wspólnot gruntowych. . Oba dokumenty będą do pobrania na stronie Urzędu Miasta Terespol </w:t>
      </w:r>
    </w:p>
    <w:p w:rsidR="00000000" w:rsidDel="00000000" w:rsidP="00000000" w:rsidRDefault="00000000" w:rsidRPr="00000000" w14:paraId="00000007">
      <w:pPr>
        <w:shd w:fill="ffffff" w:val="clear"/>
        <w:spacing w:after="300" w:line="276" w:lineRule="auto"/>
        <w:jc w:val="both"/>
        <w:rPr>
          <w:color w:val="212529"/>
          <w:sz w:val="24"/>
          <w:szCs w:val="24"/>
        </w:rPr>
      </w:pPr>
      <w:r w:rsidDel="00000000" w:rsidR="00000000" w:rsidRPr="00000000">
        <w:rPr>
          <w:color w:val="212529"/>
          <w:sz w:val="24"/>
          <w:szCs w:val="24"/>
          <w:rtl w:val="0"/>
        </w:rPr>
        <w:t xml:space="preserve">Po dacie 31 marca 2022 r. wszystkie oświadczenia wraz z dokumentacją zostaną przekazane do Starosty Bialskiego celem aktualizacji listy udziałowców. Brak oświadczenia lub oświadczenie bez kopii wymaganych dokumentów może spowodować pominięcie następcy prawnego na zaktualizowanej liście udziałowców przez Starostę Bialskiego. Ustalenie bowiem praw, bez wglądu do dokumentacji dostępnej  wyłącznie dla następców prawnych  jest praktycznie niemożliwe. Zgodnie z ustawą o zagospodarowaniu wspólnot gruntowych ( tj. z dnia 13 stycznia 2022 r. (Dz.U. z 2022 r. poz. 140)) udziały mogą być zbywane na wiele różnych sposobów.</w:t>
      </w:r>
    </w:p>
    <w:p w:rsidR="00000000" w:rsidDel="00000000" w:rsidP="00000000" w:rsidRDefault="00000000" w:rsidRPr="00000000" w14:paraId="00000008">
      <w:pPr>
        <w:shd w:fill="ffffff" w:val="clear"/>
        <w:spacing w:after="300" w:line="276" w:lineRule="auto"/>
        <w:jc w:val="both"/>
        <w:rPr>
          <w:color w:val="212529"/>
          <w:sz w:val="24"/>
          <w:szCs w:val="24"/>
        </w:rPr>
      </w:pPr>
      <w:r w:rsidDel="00000000" w:rsidR="00000000" w:rsidRPr="00000000">
        <w:rPr>
          <w:color w:val="212529"/>
          <w:sz w:val="24"/>
          <w:szCs w:val="24"/>
          <w:rtl w:val="0"/>
        </w:rPr>
        <w:t xml:space="preserve">Powyższe druki będą również dostępne na najbliższym ogólnym zebraniu Spółki dla zagospodarowania Wspólnoty Gruntowej Osiedla “Błotków”. Na zebraniu planowane jest także wyjaśnienie podstawowych zasad nabywania udziałów we wspólnocie gruntowej z mocy prawa  jak również w jaki sposób wypełniać oświadczenie.</w:t>
      </w:r>
    </w:p>
    <w:p w:rsidR="00000000" w:rsidDel="00000000" w:rsidP="00000000" w:rsidRDefault="00000000" w:rsidRPr="00000000" w14:paraId="00000009">
      <w:pPr>
        <w:shd w:fill="ffffff" w:val="clear"/>
        <w:spacing w:after="300" w:line="276" w:lineRule="auto"/>
        <w:jc w:val="both"/>
        <w:rPr>
          <w:color w:val="212529"/>
          <w:sz w:val="24"/>
          <w:szCs w:val="24"/>
        </w:rPr>
      </w:pPr>
      <w:r w:rsidDel="00000000" w:rsidR="00000000" w:rsidRPr="00000000">
        <w:rPr>
          <w:color w:val="212529"/>
          <w:sz w:val="24"/>
          <w:szCs w:val="24"/>
          <w:rtl w:val="0"/>
        </w:rPr>
        <w:t xml:space="preserve">Data zebrania i porządek zostanie ogłoszony niezwłocznie po ustaleniu możliwych terminów skorzystania z jednej z sal będących w zarządzie Urzędu Miasta Terespol</w:t>
      </w:r>
      <w:r w:rsidDel="00000000" w:rsidR="00000000" w:rsidRPr="00000000">
        <w:rPr>
          <w:rtl w:val="0"/>
        </w:rPr>
      </w:r>
    </w:p>
    <w:p w:rsidR="00000000" w:rsidDel="00000000" w:rsidP="00000000" w:rsidRDefault="00000000" w:rsidRPr="00000000" w14:paraId="0000000A">
      <w:pPr>
        <w:shd w:fill="ffffff" w:val="clear"/>
        <w:spacing w:after="0" w:line="240" w:lineRule="auto"/>
        <w:jc w:val="both"/>
        <w:rPr>
          <w:color w:val="212529"/>
          <w:sz w:val="24"/>
          <w:szCs w:val="24"/>
        </w:rPr>
      </w:pPr>
      <w:r w:rsidDel="00000000" w:rsidR="00000000" w:rsidRPr="00000000">
        <w:rPr>
          <w:color w:val="212529"/>
          <w:sz w:val="24"/>
          <w:szCs w:val="24"/>
          <w:rtl w:val="0"/>
        </w:rPr>
        <w:t xml:space="preserve">Adresy pod które należy składać oświadczenia:</w:t>
      </w:r>
    </w:p>
    <w:p w:rsidR="00000000" w:rsidDel="00000000" w:rsidP="00000000" w:rsidRDefault="00000000" w:rsidRPr="00000000" w14:paraId="0000000B">
      <w:pPr>
        <w:numPr>
          <w:ilvl w:val="0"/>
          <w:numId w:val="1"/>
        </w:numPr>
        <w:shd w:fill="ffffff" w:val="clear"/>
        <w:spacing w:after="0" w:line="240" w:lineRule="auto"/>
        <w:ind w:left="720" w:hanging="360"/>
        <w:jc w:val="both"/>
        <w:rPr>
          <w:color w:val="212529"/>
          <w:sz w:val="24"/>
          <w:szCs w:val="24"/>
          <w:u w:val="none"/>
        </w:rPr>
      </w:pPr>
      <w:r w:rsidDel="00000000" w:rsidR="00000000" w:rsidRPr="00000000">
        <w:rPr>
          <w:color w:val="212529"/>
          <w:sz w:val="24"/>
          <w:szCs w:val="24"/>
          <w:rtl w:val="0"/>
        </w:rPr>
        <w:t xml:space="preserve">Terespol ul. E. Orzeszkowej 54</w:t>
      </w:r>
      <w:r w:rsidDel="00000000" w:rsidR="00000000" w:rsidRPr="00000000">
        <w:rPr>
          <w:rtl w:val="0"/>
        </w:rPr>
      </w:r>
    </w:p>
    <w:p w:rsidR="00000000" w:rsidDel="00000000" w:rsidP="00000000" w:rsidRDefault="00000000" w:rsidRPr="00000000" w14:paraId="0000000C">
      <w:pPr>
        <w:numPr>
          <w:ilvl w:val="0"/>
          <w:numId w:val="1"/>
        </w:numPr>
        <w:shd w:fill="ffffff" w:val="clear"/>
        <w:spacing w:after="0" w:line="240" w:lineRule="auto"/>
        <w:ind w:left="720" w:hanging="360"/>
        <w:jc w:val="both"/>
        <w:rPr>
          <w:color w:val="212529"/>
          <w:sz w:val="24"/>
          <w:szCs w:val="24"/>
          <w:u w:val="none"/>
        </w:rPr>
      </w:pPr>
      <w:r w:rsidDel="00000000" w:rsidR="00000000" w:rsidRPr="00000000">
        <w:rPr>
          <w:color w:val="212529"/>
          <w:sz w:val="24"/>
          <w:szCs w:val="24"/>
          <w:rtl w:val="0"/>
        </w:rPr>
        <w:t xml:space="preserve">Terespol ul. Błotków 190</w:t>
      </w:r>
    </w:p>
    <w:p w:rsidR="00000000" w:rsidDel="00000000" w:rsidP="00000000" w:rsidRDefault="00000000" w:rsidRPr="00000000" w14:paraId="0000000D">
      <w:pPr>
        <w:shd w:fill="ffffff" w:val="clear"/>
        <w:spacing w:after="300" w:lineRule="auto"/>
        <w:ind w:left="5040" w:firstLine="0"/>
        <w:jc w:val="both"/>
        <w:rPr/>
      </w:pPr>
      <w:r w:rsidDel="00000000" w:rsidR="00000000" w:rsidRPr="00000000">
        <w:rPr>
          <w:color w:val="212529"/>
          <w:sz w:val="24"/>
          <w:szCs w:val="24"/>
          <w:rtl w:val="0"/>
        </w:rPr>
        <w:t xml:space="preserve">Zarząd Spółki</w:t>
      </w:r>
      <w:r w:rsidDel="00000000" w:rsidR="00000000" w:rsidRPr="00000000">
        <w:rPr>
          <w:rtl w:val="0"/>
        </w:rPr>
      </w:r>
    </w:p>
    <w:sectPr>
      <w:pgSz w:h="16838" w:w="11906" w:orient="portrait"/>
      <w:pgMar w:bottom="1133.8582677165355" w:top="425.1968503937008"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BHWNVsBvpjtB6vwiVTGIGfPpDg==">AMUW2mVwNnluKSKnaMzazQlIlWA5mjpVRVmmk+kbbi9tlQJutcExJ2msattZvEcpc7slwkLequueHJTpWx1J2m8lRuSZuxAU3glOsr7KJ+0cwCVzRCpWxls=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